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C4705" w:rsidP="00AC4705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</w:p>
    <w:p w:rsidR="00AC4705" w:rsidRPr="00AC4705" w:rsidRDefault="00AC4705" w:rsidP="00AC4705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38</w:t>
      </w:r>
    </w:p>
    <w:p w:rsidR="00AC4705" w:rsidRPr="00AC4705" w:rsidRDefault="00AC4705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Stół zabiegowy</w:t>
      </w:r>
    </w:p>
    <w:tbl>
      <w:tblPr>
        <w:tblW w:w="10207" w:type="dxa"/>
        <w:tblInd w:w="-63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4860"/>
        <w:gridCol w:w="1803"/>
        <w:gridCol w:w="2835"/>
      </w:tblGrid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4705" w:rsidRPr="00AC4705" w:rsidRDefault="00AC4705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4705" w:rsidRPr="00AC4705" w:rsidRDefault="00AC4705" w:rsidP="001672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4705">
              <w:rPr>
                <w:rFonts w:ascii="Tahoma" w:hAnsi="Tahoma" w:cs="Tahoma"/>
                <w:b/>
                <w:sz w:val="20"/>
                <w:szCs w:val="20"/>
              </w:rPr>
              <w:t>WYMAGANE PARAMETRY I WARUNKI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4705">
              <w:rPr>
                <w:rFonts w:ascii="Tahoma" w:hAnsi="Tahoma" w:cs="Tahoma"/>
                <w:b/>
                <w:sz w:val="20"/>
                <w:szCs w:val="20"/>
              </w:rPr>
              <w:t>PARAMETR WYMAGANY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4705" w:rsidRPr="00AC4705" w:rsidRDefault="00AC4705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b/>
                <w:sz w:val="20"/>
                <w:szCs w:val="20"/>
              </w:rPr>
              <w:t>OFEROWANY PARAMETR</w:t>
            </w: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 xml:space="preserve">Stół do operacji i zabiegów ogólnochirurgicznych. </w:t>
            </w:r>
          </w:p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C4705">
              <w:rPr>
                <w:rFonts w:ascii="Tahoma" w:hAnsi="Tahoma" w:cs="Tahoma"/>
                <w:color w:val="000000"/>
                <w:sz w:val="20"/>
                <w:szCs w:val="20"/>
              </w:rPr>
              <w:t xml:space="preserve">Wszystkie poniższe parametry potwierdzone Oświadczeniem producenta w języku producenta i w języku polskim </w:t>
            </w:r>
            <w:r w:rsidRPr="00AC4705">
              <w:rPr>
                <w:rFonts w:ascii="Tahoma" w:hAnsi="Tahoma" w:cs="Tahoma"/>
                <w:sz w:val="20"/>
                <w:szCs w:val="20"/>
              </w:rPr>
              <w:t>(dołączyć do oferty)</w:t>
            </w:r>
            <w:r>
              <w:rPr>
                <w:rFonts w:ascii="Tahoma" w:hAnsi="Tahoma" w:cs="Tahoma"/>
                <w:sz w:val="20"/>
                <w:szCs w:val="20"/>
              </w:rPr>
              <w:t>, stół fabrycznie nowy, rok produkcji 2018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Konfiguracja blatu stołu:</w:t>
            </w:r>
          </w:p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– podgłówek płytowy na całą szerokość blatu,</w:t>
            </w:r>
          </w:p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- oparcie pleców,</w:t>
            </w:r>
          </w:p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- płyta lędźwiowa,</w:t>
            </w:r>
          </w:p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- podnóżki: lewy i prawy.</w:t>
            </w:r>
          </w:p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Blat z możliwością zamiany miejscami podnóżków z podgłówkiem.</w:t>
            </w:r>
          </w:p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Segmenty blatu wyposażone z obu stron w listwy ze stali nierdzewnej, kwasoodpornej do mocowania wyposażenia.</w:t>
            </w:r>
          </w:p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Listwy w segmencie oparcia pleców i płycie lędźwiowej wyposażone na obu końcach w ograniczniki zabezpieczające korpusy mocujące wyposażenie przed ich przypadkowym wypadnięciem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 xml:space="preserve">Długość stołu z blatem: </w:t>
            </w:r>
            <w:smartTag w:uri="urn:schemas-microsoft-com:office:smarttags" w:element="metricconverter">
              <w:smartTagPr>
                <w:attr w:name="ProductID" w:val="2000 mm"/>
              </w:smartTagPr>
              <w:r w:rsidRPr="00AC4705">
                <w:rPr>
                  <w:rFonts w:ascii="Tahoma" w:hAnsi="Tahoma" w:cs="Tahoma"/>
                  <w:color w:val="000000"/>
                  <w:sz w:val="20"/>
                  <w:szCs w:val="20"/>
                </w:rPr>
                <w:t>2000 mm</w:t>
              </w:r>
            </w:smartTag>
            <w:r w:rsidRPr="00AC470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(</w:t>
            </w:r>
            <w:r w:rsidRPr="00AC4705">
              <w:rPr>
                <w:rFonts w:ascii="Tahoma" w:hAnsi="Tahoma" w:cs="Tahoma"/>
                <w:color w:val="000000"/>
                <w:sz w:val="20"/>
                <w:szCs w:val="20"/>
                <w:u w:val="single"/>
              </w:rPr>
              <w:t>+</w:t>
            </w:r>
            <w:smartTag w:uri="urn:schemas-microsoft-com:office:smarttags" w:element="metricconverter">
              <w:smartTagPr>
                <w:attr w:name="ProductID" w:val="50 mm"/>
              </w:smartTagPr>
              <w:r w:rsidRPr="00AC4705">
                <w:rPr>
                  <w:rFonts w:ascii="Tahoma" w:hAnsi="Tahoma" w:cs="Tahoma"/>
                  <w:color w:val="000000"/>
                  <w:sz w:val="20"/>
                  <w:szCs w:val="20"/>
                </w:rPr>
                <w:t>50 mm</w:t>
              </w:r>
            </w:smartTag>
            <w:r w:rsidRPr="00AC470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)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 xml:space="preserve">Szerokość blatu z listwami do mocowania wyposażenia: </w:t>
            </w:r>
            <w:smartTag w:uri="urn:schemas-microsoft-com:office:smarttags" w:element="metricconverter">
              <w:smartTagPr>
                <w:attr w:name="ProductID" w:val="580 mm"/>
              </w:smartTagPr>
              <w:r w:rsidRPr="00AC4705">
                <w:rPr>
                  <w:rFonts w:ascii="Tahoma" w:hAnsi="Tahoma" w:cs="Tahoma"/>
                  <w:sz w:val="20"/>
                  <w:szCs w:val="20"/>
                </w:rPr>
                <w:t>580 mm</w:t>
              </w:r>
            </w:smartTag>
            <w:r w:rsidRPr="00AC4705">
              <w:rPr>
                <w:rFonts w:ascii="Tahoma" w:hAnsi="Tahoma" w:cs="Tahoma"/>
                <w:sz w:val="20"/>
                <w:szCs w:val="20"/>
              </w:rPr>
              <w:t xml:space="preserve"> ( </w:t>
            </w:r>
            <w:r w:rsidRPr="00AC4705">
              <w:rPr>
                <w:rFonts w:ascii="Tahoma" w:hAnsi="Tahoma" w:cs="Tahoma"/>
                <w:sz w:val="20"/>
                <w:szCs w:val="20"/>
                <w:u w:val="single"/>
              </w:rPr>
              <w:t>+</w:t>
            </w:r>
            <w:r w:rsidRPr="00AC47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mm"/>
              </w:smartTagPr>
              <w:r w:rsidRPr="00AC4705">
                <w:rPr>
                  <w:rFonts w:ascii="Tahoma" w:hAnsi="Tahoma" w:cs="Tahoma"/>
                  <w:sz w:val="20"/>
                  <w:szCs w:val="20"/>
                </w:rPr>
                <w:t>30 mm</w:t>
              </w:r>
            </w:smartTag>
            <w:r w:rsidRPr="00AC4705">
              <w:rPr>
                <w:rFonts w:ascii="Tahoma" w:hAnsi="Tahoma" w:cs="Tahoma"/>
                <w:sz w:val="20"/>
                <w:szCs w:val="20"/>
              </w:rPr>
              <w:t xml:space="preserve"> )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 xml:space="preserve">Szerokość materaców: </w:t>
            </w:r>
            <w:smartTag w:uri="urn:schemas-microsoft-com:office:smarttags" w:element="metricconverter">
              <w:smartTagPr>
                <w:attr w:name="ProductID" w:val="500 mm"/>
              </w:smartTagPr>
              <w:r w:rsidRPr="00AC4705">
                <w:rPr>
                  <w:rFonts w:ascii="Tahoma" w:hAnsi="Tahoma" w:cs="Tahoma"/>
                  <w:sz w:val="20"/>
                  <w:szCs w:val="20"/>
                </w:rPr>
                <w:t>500 mm</w:t>
              </w:r>
            </w:smartTag>
            <w:r w:rsidRPr="00AC4705">
              <w:rPr>
                <w:rFonts w:ascii="Tahoma" w:hAnsi="Tahoma" w:cs="Tahoma"/>
                <w:sz w:val="20"/>
                <w:szCs w:val="20"/>
              </w:rPr>
              <w:t xml:space="preserve"> ( </w:t>
            </w:r>
            <w:r w:rsidRPr="00AC4705">
              <w:rPr>
                <w:rFonts w:ascii="Tahoma" w:hAnsi="Tahoma" w:cs="Tahoma"/>
                <w:sz w:val="20"/>
                <w:szCs w:val="20"/>
                <w:u w:val="single"/>
              </w:rPr>
              <w:t>+</w:t>
            </w:r>
            <w:r w:rsidRPr="00AC47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AC4705">
                <w:rPr>
                  <w:rFonts w:ascii="Tahoma" w:hAnsi="Tahoma" w:cs="Tahoma"/>
                  <w:sz w:val="20"/>
                  <w:szCs w:val="20"/>
                </w:rPr>
                <w:t>10 mm</w:t>
              </w:r>
            </w:smartTag>
            <w:r w:rsidRPr="00AC4705">
              <w:rPr>
                <w:rFonts w:ascii="Tahoma" w:hAnsi="Tahoma" w:cs="Tahoma"/>
                <w:sz w:val="20"/>
                <w:szCs w:val="20"/>
              </w:rPr>
              <w:t xml:space="preserve"> )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 xml:space="preserve">Regulacja wysokości blatu: 700 do </w:t>
            </w:r>
            <w:smartTag w:uri="urn:schemas-microsoft-com:office:smarttags" w:element="metricconverter">
              <w:smartTagPr>
                <w:attr w:name="ProductID" w:val="1000 mm"/>
              </w:smartTagPr>
              <w:r w:rsidRPr="00AC4705">
                <w:rPr>
                  <w:rFonts w:ascii="Tahoma" w:hAnsi="Tahoma" w:cs="Tahoma"/>
                  <w:sz w:val="20"/>
                  <w:szCs w:val="20"/>
                </w:rPr>
                <w:t>1000 mm</w:t>
              </w:r>
            </w:smartTag>
            <w:r w:rsidRPr="00AC4705">
              <w:rPr>
                <w:rFonts w:ascii="Tahoma" w:hAnsi="Tahoma" w:cs="Tahoma"/>
                <w:sz w:val="20"/>
                <w:szCs w:val="20"/>
              </w:rPr>
              <w:t xml:space="preserve"> ( </w:t>
            </w:r>
            <w:r w:rsidRPr="00AC4705">
              <w:rPr>
                <w:rFonts w:ascii="Tahoma" w:hAnsi="Tahoma" w:cs="Tahoma"/>
                <w:sz w:val="20"/>
                <w:szCs w:val="20"/>
                <w:u w:val="single"/>
              </w:rPr>
              <w:t>+</w:t>
            </w:r>
            <w:r w:rsidRPr="00AC47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5 mm"/>
              </w:smartTagPr>
              <w:r w:rsidRPr="00AC4705">
                <w:rPr>
                  <w:rFonts w:ascii="Tahoma" w:hAnsi="Tahoma" w:cs="Tahoma"/>
                  <w:sz w:val="20"/>
                  <w:szCs w:val="20"/>
                </w:rPr>
                <w:t>25 mm</w:t>
              </w:r>
            </w:smartTag>
            <w:r w:rsidRPr="00AC4705">
              <w:rPr>
                <w:rFonts w:ascii="Tahoma" w:hAnsi="Tahoma" w:cs="Tahoma"/>
                <w:sz w:val="20"/>
                <w:szCs w:val="20"/>
              </w:rPr>
              <w:t xml:space="preserve"> ). Wymiary wysokości dotyczą górnej powierzchni materaca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 xml:space="preserve">Zakres regulacji oparcia pleców minimum: </w:t>
            </w:r>
          </w:p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- 40</w:t>
            </w:r>
            <w:r w:rsidRPr="00AC4705"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  <w:r w:rsidRPr="00AC4705">
              <w:rPr>
                <w:rFonts w:ascii="Tahoma" w:hAnsi="Tahoma" w:cs="Tahoma"/>
                <w:sz w:val="20"/>
                <w:szCs w:val="20"/>
              </w:rPr>
              <w:t xml:space="preserve"> do +85</w:t>
            </w:r>
            <w:r w:rsidRPr="00AC4705">
              <w:rPr>
                <w:rFonts w:ascii="Tahoma" w:hAnsi="Tahoma" w:cs="Tahoma"/>
                <w:sz w:val="20"/>
                <w:szCs w:val="20"/>
                <w:vertAlign w:val="superscript"/>
              </w:rPr>
              <w:t xml:space="preserve">0 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 xml:space="preserve">Zakres regulacji podgłówka minimum: </w:t>
            </w:r>
          </w:p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- 50</w:t>
            </w:r>
            <w:r w:rsidRPr="00AC4705"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  <w:r w:rsidRPr="00AC4705">
              <w:rPr>
                <w:rFonts w:ascii="Tahoma" w:hAnsi="Tahoma" w:cs="Tahoma"/>
                <w:sz w:val="20"/>
                <w:szCs w:val="20"/>
              </w:rPr>
              <w:t xml:space="preserve"> do +55</w:t>
            </w:r>
            <w:r w:rsidRPr="00AC4705">
              <w:rPr>
                <w:rFonts w:ascii="Tahoma" w:hAnsi="Tahoma" w:cs="Tahoma"/>
                <w:sz w:val="20"/>
                <w:szCs w:val="20"/>
                <w:vertAlign w:val="superscript"/>
              </w:rPr>
              <w:t xml:space="preserve">0  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Zakres regulacji przechyłów bocznych : - 25</w:t>
            </w:r>
            <w:r w:rsidRPr="00AC4705"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  <w:r w:rsidRPr="00AC4705">
              <w:rPr>
                <w:rFonts w:ascii="Tahoma" w:hAnsi="Tahoma" w:cs="Tahoma"/>
                <w:sz w:val="20"/>
                <w:szCs w:val="20"/>
              </w:rPr>
              <w:t xml:space="preserve"> do +25</w:t>
            </w:r>
            <w:r w:rsidRPr="00AC4705">
              <w:rPr>
                <w:rFonts w:ascii="Tahoma" w:hAnsi="Tahoma" w:cs="Tahoma"/>
                <w:sz w:val="20"/>
                <w:szCs w:val="20"/>
                <w:vertAlign w:val="superscript"/>
              </w:rPr>
              <w:t xml:space="preserve">0  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 xml:space="preserve">Przechył </w:t>
            </w:r>
            <w:proofErr w:type="spellStart"/>
            <w:r w:rsidRPr="00AC4705">
              <w:rPr>
                <w:rFonts w:ascii="Tahoma" w:hAnsi="Tahoma" w:cs="Tahoma"/>
                <w:sz w:val="20"/>
                <w:szCs w:val="20"/>
              </w:rPr>
              <w:t>Trendelenburga</w:t>
            </w:r>
            <w:proofErr w:type="spellEnd"/>
            <w:r w:rsidRPr="00AC4705">
              <w:rPr>
                <w:rFonts w:ascii="Tahoma" w:hAnsi="Tahoma" w:cs="Tahoma"/>
                <w:sz w:val="20"/>
                <w:szCs w:val="20"/>
              </w:rPr>
              <w:t xml:space="preserve"> : 30</w:t>
            </w:r>
            <w:r w:rsidRPr="00AC4705">
              <w:rPr>
                <w:rFonts w:ascii="Tahoma" w:hAnsi="Tahoma" w:cs="Tahoma"/>
                <w:sz w:val="20"/>
                <w:szCs w:val="20"/>
                <w:vertAlign w:val="superscript"/>
              </w:rPr>
              <w:t xml:space="preserve">0  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lastRenderedPageBreak/>
              <w:t>11.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 xml:space="preserve">Przechył </w:t>
            </w:r>
            <w:proofErr w:type="spellStart"/>
            <w:r w:rsidRPr="00AC4705">
              <w:rPr>
                <w:rFonts w:ascii="Tahoma" w:hAnsi="Tahoma" w:cs="Tahoma"/>
                <w:sz w:val="20"/>
                <w:szCs w:val="20"/>
              </w:rPr>
              <w:t>anty-Trendelenburga</w:t>
            </w:r>
            <w:proofErr w:type="spellEnd"/>
            <w:r w:rsidRPr="00AC4705">
              <w:rPr>
                <w:rFonts w:ascii="Tahoma" w:hAnsi="Tahoma" w:cs="Tahoma"/>
                <w:sz w:val="20"/>
                <w:szCs w:val="20"/>
              </w:rPr>
              <w:t>: 30</w:t>
            </w:r>
            <w:r w:rsidRPr="00AC4705">
              <w:rPr>
                <w:rFonts w:ascii="Tahoma" w:hAnsi="Tahoma" w:cs="Tahoma"/>
                <w:sz w:val="20"/>
                <w:szCs w:val="20"/>
                <w:vertAlign w:val="superscript"/>
              </w:rPr>
              <w:t xml:space="preserve">0  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 xml:space="preserve">Regulacja kąta nachylenia podnóżków w płaszczyźnie pionowej : </w:t>
            </w:r>
            <w:r w:rsidRPr="00AC4705">
              <w:rPr>
                <w:rFonts w:ascii="Tahoma" w:hAnsi="Tahoma" w:cs="Tahoma"/>
                <w:color w:val="000000"/>
                <w:sz w:val="20"/>
                <w:szCs w:val="20"/>
              </w:rPr>
              <w:t>- 90</w:t>
            </w:r>
            <w:r w:rsidRPr="00AC4705">
              <w:rPr>
                <w:rFonts w:ascii="Tahoma" w:hAnsi="Tahoma" w:cs="Tahoma"/>
                <w:color w:val="000000"/>
                <w:sz w:val="20"/>
                <w:szCs w:val="20"/>
                <w:vertAlign w:val="superscript"/>
              </w:rPr>
              <w:t>0</w:t>
            </w:r>
            <w:r w:rsidRPr="00AC470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do 25</w:t>
            </w:r>
            <w:r w:rsidRPr="00AC4705">
              <w:rPr>
                <w:rFonts w:ascii="Tahoma" w:hAnsi="Tahoma" w:cs="Tahoma"/>
                <w:color w:val="000000"/>
                <w:sz w:val="20"/>
                <w:szCs w:val="20"/>
                <w:vertAlign w:val="superscript"/>
              </w:rPr>
              <w:t xml:space="preserve">0  </w:t>
            </w:r>
            <w:r w:rsidRPr="00AC4705">
              <w:rPr>
                <w:rFonts w:ascii="Tahoma" w:hAnsi="Tahoma" w:cs="Tahoma"/>
                <w:color w:val="000000"/>
                <w:sz w:val="20"/>
                <w:szCs w:val="20"/>
              </w:rPr>
              <w:t xml:space="preserve">( </w:t>
            </w:r>
            <w:r w:rsidRPr="00AC4705">
              <w:rPr>
                <w:rFonts w:ascii="Tahoma" w:hAnsi="Tahoma" w:cs="Tahoma"/>
                <w:color w:val="000000"/>
                <w:sz w:val="20"/>
                <w:szCs w:val="20"/>
                <w:u w:val="single"/>
              </w:rPr>
              <w:t>+</w:t>
            </w:r>
            <w:r w:rsidRPr="00AC470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5</w:t>
            </w:r>
            <w:r w:rsidRPr="00AC4705">
              <w:rPr>
                <w:rFonts w:ascii="Tahoma" w:hAnsi="Tahoma" w:cs="Tahoma"/>
                <w:color w:val="000000"/>
                <w:sz w:val="20"/>
                <w:szCs w:val="20"/>
                <w:vertAlign w:val="superscript"/>
              </w:rPr>
              <w:t>0</w:t>
            </w:r>
            <w:r w:rsidRPr="00AC470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)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 xml:space="preserve">Zakres regulacji kata odchylenia podnóżków </w:t>
            </w:r>
            <w:r w:rsidRPr="00AC4705">
              <w:rPr>
                <w:rFonts w:ascii="Tahoma" w:hAnsi="Tahoma" w:cs="Tahoma"/>
                <w:sz w:val="20"/>
                <w:szCs w:val="20"/>
              </w:rPr>
              <w:br/>
              <w:t>w płaszczyźnie poziomej: 0</w:t>
            </w:r>
            <w:r w:rsidRPr="00AC4705"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  <w:r w:rsidRPr="00AC4705">
              <w:rPr>
                <w:rFonts w:ascii="Tahoma" w:hAnsi="Tahoma" w:cs="Tahoma"/>
                <w:sz w:val="20"/>
                <w:szCs w:val="20"/>
              </w:rPr>
              <w:t xml:space="preserve"> do 180</w:t>
            </w:r>
            <w:r w:rsidRPr="00AC4705">
              <w:rPr>
                <w:rFonts w:ascii="Tahoma" w:hAnsi="Tahoma" w:cs="Tahoma"/>
                <w:sz w:val="20"/>
                <w:szCs w:val="20"/>
                <w:vertAlign w:val="superscript"/>
              </w:rPr>
              <w:t xml:space="preserve">0 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14.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ind w:left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Regulacja wysokości blatu za pomocą nożnej pompy hydraulicznej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15.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Dźwignia pompy na dłuższym  boku podstawy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16.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 xml:space="preserve">Regulacja segmentu oparcia pleców, podgłówka, przechyłów wzdłużnych blatu </w:t>
            </w:r>
            <w:r w:rsidRPr="00AC4705">
              <w:rPr>
                <w:rFonts w:ascii="Tahoma" w:hAnsi="Tahoma" w:cs="Tahoma"/>
                <w:color w:val="000000"/>
                <w:sz w:val="20"/>
                <w:szCs w:val="20"/>
              </w:rPr>
              <w:t>oraz nachylenia podnóżków w płaszczyźnie pionowej wspomagana sprężynami gazowymi z blokadą</w:t>
            </w:r>
            <w:r w:rsidRPr="00AC470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17.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Zabezpieczenie przed przypadkowym uruchomieniem dźwigni zwalniania  blokad w sprężynach gazowych służących do regulacji oparcia pleców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18.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Przechyły boczne uzyskiwane za pomocą składanej korby usytuowanej z boku blatu, pod segmentem siedzenia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19.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Konstrukcja stołu ze stali nierdzewnej, kwasoodpornej – powierzchnie matowane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20.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Podstawa w kształcie litery „T” zapewniająca dobry dostęp chirurga do blatu stołu. Osłona podstawy ze stali nierdzewnej, kwasoodpornej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21.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 xml:space="preserve">Stół przejezdny z kołami antystatycznymi, z systemem centralnego unieruchomienia. Unieruchomienie podstawy poprzez naciśnięcie nożnej dźwigni powodującej wysunięcie czterech stopek unoszących koła jezdne nad podłogę. Stopki zapewniające ręczne kompensowanie nierówności podłogi 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22.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 xml:space="preserve">Stół z zaciskiem wyrównania potencjału wraz z przewodem wyrównania potencjału    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23.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 xml:space="preserve">Blat przenikalny dla promieni RTG z możliwością wykonywania zdjęć RTG na całej długości blatu oraz z możliwością monitorowania pacjenta przy pomocy ramienia C 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24.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 xml:space="preserve">Materace bezszwowe, demontowane, antystatyczne, wykonane z poliuretanu spienionego. Grubość materaca min. </w:t>
            </w:r>
            <w:smartTag w:uri="urn:schemas-microsoft-com:office:smarttags" w:element="metricconverter">
              <w:smartTagPr>
                <w:attr w:name="ProductID" w:val="50 mm"/>
              </w:smartTagPr>
              <w:r w:rsidRPr="00AC4705">
                <w:rPr>
                  <w:rFonts w:ascii="Tahoma" w:hAnsi="Tahoma" w:cs="Tahoma"/>
                  <w:sz w:val="20"/>
                  <w:szCs w:val="20"/>
                </w:rPr>
                <w:t>50 mm</w:t>
              </w:r>
            </w:smartTag>
          </w:p>
        </w:tc>
        <w:tc>
          <w:tcPr>
            <w:tcW w:w="1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4705" w:rsidRPr="00AC4705" w:rsidTr="001672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lastRenderedPageBreak/>
              <w:t>25.</w:t>
            </w:r>
          </w:p>
        </w:tc>
        <w:tc>
          <w:tcPr>
            <w:tcW w:w="4860" w:type="dxa"/>
          </w:tcPr>
          <w:p w:rsidR="00AC4705" w:rsidRPr="00AC4705" w:rsidRDefault="00AC4705" w:rsidP="0016724F">
            <w:pPr>
              <w:ind w:right="142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 xml:space="preserve">Układ teleskopowy kolumny nośnej wykonany ze stali nierdzewnej, kwasoodpornej. Kolumna nośna bez osłon (np. ze stali nierdzewnej, tworzywowych, harmonijkowych) w celu zapewnienia łatwej dezynfekcji, a tym samym ograniczenia potencjalnych ognisk bakterii   </w:t>
            </w:r>
          </w:p>
        </w:tc>
        <w:tc>
          <w:tcPr>
            <w:tcW w:w="1803" w:type="dxa"/>
          </w:tcPr>
          <w:p w:rsidR="00AC4705" w:rsidRPr="00AC4705" w:rsidRDefault="00AC4705" w:rsidP="0016724F">
            <w:pPr>
              <w:spacing w:before="120" w:after="120"/>
              <w:ind w:left="144" w:right="144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AC4705" w:rsidRPr="00AC4705" w:rsidRDefault="00AC4705" w:rsidP="0016724F">
            <w:pPr>
              <w:spacing w:before="120" w:after="120"/>
              <w:ind w:left="144" w:right="14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C4705" w:rsidRPr="00AC4705" w:rsidTr="001672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26.</w:t>
            </w:r>
          </w:p>
        </w:tc>
        <w:tc>
          <w:tcPr>
            <w:tcW w:w="4860" w:type="dxa"/>
          </w:tcPr>
          <w:p w:rsidR="00AC4705" w:rsidRPr="00AC4705" w:rsidRDefault="00AC4705" w:rsidP="0016724F">
            <w:pPr>
              <w:ind w:right="142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Obciążenie robocze stołu zapewniające pełne bezpieczeństwo i funkcjonalność stołu:</w:t>
            </w:r>
          </w:p>
          <w:p w:rsidR="00AC4705" w:rsidRPr="00AC4705" w:rsidRDefault="00AC4705" w:rsidP="0016724F">
            <w:pPr>
              <w:ind w:right="142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- z podgłówkiem zamontowanym od strony oparcia pleców min. 200kg</w:t>
            </w:r>
          </w:p>
          <w:p w:rsidR="00AC4705" w:rsidRPr="00AC4705" w:rsidRDefault="00AC4705" w:rsidP="0016724F">
            <w:pPr>
              <w:ind w:right="142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 xml:space="preserve">- z podgłówkiem zamontowanym od strony płyty lędźwiowej min. </w:t>
            </w:r>
            <w:smartTag w:uri="urn:schemas-microsoft-com:office:smarttags" w:element="metricconverter">
              <w:smartTagPr>
                <w:attr w:name="ProductID" w:val="135 kg"/>
              </w:smartTagPr>
              <w:r w:rsidRPr="00AC4705">
                <w:rPr>
                  <w:rFonts w:ascii="Tahoma" w:hAnsi="Tahoma" w:cs="Tahoma"/>
                  <w:sz w:val="20"/>
                  <w:szCs w:val="20"/>
                </w:rPr>
                <w:t>135 kg</w:t>
              </w:r>
            </w:smartTag>
          </w:p>
        </w:tc>
        <w:tc>
          <w:tcPr>
            <w:tcW w:w="1803" w:type="dxa"/>
          </w:tcPr>
          <w:p w:rsidR="00AC4705" w:rsidRPr="00AC4705" w:rsidRDefault="00AC4705" w:rsidP="0016724F">
            <w:pPr>
              <w:spacing w:before="120" w:after="120"/>
              <w:ind w:left="144" w:right="144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AC4705" w:rsidRPr="00AC4705" w:rsidRDefault="00AC4705" w:rsidP="0016724F">
            <w:pPr>
              <w:spacing w:before="120" w:after="120"/>
              <w:ind w:left="144" w:right="14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C4705" w:rsidRPr="00AC4705" w:rsidTr="001672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27.</w:t>
            </w:r>
          </w:p>
        </w:tc>
        <w:tc>
          <w:tcPr>
            <w:tcW w:w="4860" w:type="dxa"/>
          </w:tcPr>
          <w:p w:rsidR="00AC4705" w:rsidRPr="00AC4705" w:rsidRDefault="00AC4705" w:rsidP="0016724F">
            <w:pPr>
              <w:ind w:right="142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C4705">
              <w:rPr>
                <w:rFonts w:ascii="Tahoma" w:hAnsi="Tahoma" w:cs="Tahoma"/>
                <w:color w:val="000000"/>
                <w:sz w:val="20"/>
                <w:szCs w:val="20"/>
              </w:rPr>
              <w:t>Wyposażenie stołu :</w:t>
            </w:r>
          </w:p>
          <w:p w:rsidR="00AC4705" w:rsidRPr="00AC4705" w:rsidRDefault="00AC4705" w:rsidP="0016724F">
            <w:pPr>
              <w:ind w:right="142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C4705">
              <w:rPr>
                <w:rFonts w:ascii="Tahoma" w:hAnsi="Tahoma" w:cs="Tahoma"/>
                <w:color w:val="000000"/>
                <w:sz w:val="20"/>
                <w:szCs w:val="20"/>
              </w:rPr>
              <w:t>- wieszak kroplówki ze stali nierdzewnej z korpusem mocującym</w:t>
            </w:r>
          </w:p>
          <w:p w:rsidR="00AC4705" w:rsidRPr="00AC4705" w:rsidRDefault="00AC4705" w:rsidP="0016724F">
            <w:pPr>
              <w:ind w:right="14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C4705">
              <w:rPr>
                <w:rFonts w:ascii="Tahoma" w:hAnsi="Tahoma" w:cs="Tahoma"/>
                <w:color w:val="000000"/>
                <w:sz w:val="20"/>
                <w:szCs w:val="20"/>
              </w:rPr>
              <w:t>-  komplet podkolanników z korpusami mocującymi</w:t>
            </w:r>
          </w:p>
        </w:tc>
        <w:tc>
          <w:tcPr>
            <w:tcW w:w="1803" w:type="dxa"/>
          </w:tcPr>
          <w:p w:rsidR="00AC4705" w:rsidRPr="00AC4705" w:rsidRDefault="00AC4705" w:rsidP="0016724F">
            <w:pPr>
              <w:spacing w:before="120" w:after="120"/>
              <w:ind w:left="144" w:right="14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AC4705" w:rsidRPr="00AC4705" w:rsidRDefault="00AC4705" w:rsidP="0016724F">
            <w:pPr>
              <w:spacing w:before="120" w:after="120"/>
              <w:ind w:left="144" w:right="14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C4705" w:rsidRPr="00AC4705" w:rsidTr="001672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tcBorders>
              <w:top w:val="single" w:sz="6" w:space="0" w:color="auto"/>
            </w:tcBorders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28.</w:t>
            </w:r>
          </w:p>
        </w:tc>
        <w:tc>
          <w:tcPr>
            <w:tcW w:w="4860" w:type="dxa"/>
            <w:tcBorders>
              <w:top w:val="single" w:sz="6" w:space="0" w:color="auto"/>
            </w:tcBorders>
          </w:tcPr>
          <w:p w:rsidR="00AC4705" w:rsidRPr="00AC4705" w:rsidRDefault="00AC4705" w:rsidP="0016724F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C4705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Okres udzielonej gwarancji potwierdzony przez producenta w języku producenta i w języku polskim (potwierdzenie dołączyć do oferty)</w:t>
            </w:r>
          </w:p>
        </w:tc>
        <w:tc>
          <w:tcPr>
            <w:tcW w:w="1803" w:type="dxa"/>
            <w:tcBorders>
              <w:top w:val="single" w:sz="6" w:space="0" w:color="auto"/>
            </w:tcBorders>
          </w:tcPr>
          <w:p w:rsidR="00AC4705" w:rsidRPr="00AC4705" w:rsidRDefault="00AC4705" w:rsidP="0016724F">
            <w:pPr>
              <w:spacing w:before="120" w:after="120"/>
              <w:ind w:left="144" w:right="14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  <w:tcBorders>
              <w:top w:val="single" w:sz="6" w:space="0" w:color="auto"/>
            </w:tcBorders>
          </w:tcPr>
          <w:p w:rsidR="00AC4705" w:rsidRPr="00AC4705" w:rsidRDefault="00AC4705" w:rsidP="0016724F">
            <w:pPr>
              <w:spacing w:before="120" w:after="120"/>
              <w:ind w:left="144" w:right="14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C4705" w:rsidRPr="00AC4705" w:rsidTr="001672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29.</w:t>
            </w:r>
          </w:p>
        </w:tc>
        <w:tc>
          <w:tcPr>
            <w:tcW w:w="4860" w:type="dxa"/>
          </w:tcPr>
          <w:p w:rsidR="00AC4705" w:rsidRPr="00AC4705" w:rsidRDefault="00AC4705" w:rsidP="0016724F">
            <w:pPr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Stół dostarczony w oryginalnym opakowaniu producenta</w:t>
            </w:r>
          </w:p>
        </w:tc>
        <w:tc>
          <w:tcPr>
            <w:tcW w:w="1803" w:type="dxa"/>
          </w:tcPr>
          <w:p w:rsidR="00AC4705" w:rsidRPr="00AC4705" w:rsidRDefault="00AC4705" w:rsidP="0016724F">
            <w:pPr>
              <w:spacing w:before="120" w:after="120"/>
              <w:ind w:left="144" w:right="144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AC4705" w:rsidRPr="00AC4705" w:rsidRDefault="00AC4705" w:rsidP="0016724F">
            <w:pPr>
              <w:spacing w:before="120" w:after="120"/>
              <w:ind w:left="144" w:right="14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C4705" w:rsidRPr="00AC4705" w:rsidTr="001672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30.</w:t>
            </w:r>
          </w:p>
        </w:tc>
        <w:tc>
          <w:tcPr>
            <w:tcW w:w="4860" w:type="dxa"/>
          </w:tcPr>
          <w:p w:rsidR="00AC4705" w:rsidRPr="00AC4705" w:rsidRDefault="00AC4705" w:rsidP="0016724F">
            <w:pPr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Powierzchnie stołu odporne na środki dezynfekcyjne</w:t>
            </w:r>
          </w:p>
        </w:tc>
        <w:tc>
          <w:tcPr>
            <w:tcW w:w="1803" w:type="dxa"/>
          </w:tcPr>
          <w:p w:rsidR="00AC4705" w:rsidRPr="00AC4705" w:rsidRDefault="00AC4705" w:rsidP="0016724F">
            <w:pPr>
              <w:spacing w:before="120" w:after="120"/>
              <w:ind w:left="144" w:right="144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AC4705" w:rsidRPr="00AC4705" w:rsidRDefault="00AC4705" w:rsidP="0016724F">
            <w:pPr>
              <w:spacing w:before="120" w:after="120"/>
              <w:ind w:left="144" w:right="14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C4705" w:rsidRPr="00664B92" w:rsidTr="001672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</w:tcPr>
          <w:p w:rsidR="00AC4705" w:rsidRDefault="00AC4705" w:rsidP="0016724F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31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860" w:type="dxa"/>
          </w:tcPr>
          <w:p w:rsidR="00AC4705" w:rsidRPr="00AC4705" w:rsidRDefault="00AC4705" w:rsidP="0016724F">
            <w:pPr>
              <w:ind w:right="144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Deklaracja Zgodności</w:t>
            </w:r>
          </w:p>
        </w:tc>
        <w:tc>
          <w:tcPr>
            <w:tcW w:w="1803" w:type="dxa"/>
          </w:tcPr>
          <w:p w:rsidR="00AC4705" w:rsidRPr="00AC4705" w:rsidRDefault="00AC4705" w:rsidP="0016724F">
            <w:pPr>
              <w:spacing w:before="120" w:after="120"/>
              <w:ind w:left="144" w:right="144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AC4705" w:rsidRPr="00664B92" w:rsidRDefault="00AC4705" w:rsidP="0016724F">
            <w:pPr>
              <w:spacing w:before="120" w:after="120"/>
              <w:ind w:left="144" w:right="14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C4705" w:rsidRPr="00664B92" w:rsidTr="001672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</w:tcPr>
          <w:p w:rsidR="00AC4705" w:rsidRPr="00AC4705" w:rsidRDefault="00AC4705" w:rsidP="0016724F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705">
              <w:rPr>
                <w:rFonts w:ascii="Tahoma" w:hAnsi="Tahoma" w:cs="Tahoma"/>
                <w:sz w:val="20"/>
                <w:szCs w:val="20"/>
              </w:rPr>
              <w:t>32.</w:t>
            </w:r>
          </w:p>
        </w:tc>
        <w:tc>
          <w:tcPr>
            <w:tcW w:w="4860" w:type="dxa"/>
          </w:tcPr>
          <w:p w:rsidR="00AC4705" w:rsidRPr="00AC4705" w:rsidRDefault="00AC4705" w:rsidP="0016724F">
            <w:pPr>
              <w:ind w:right="14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min. 36 miesięcy, bezpłatny serwis min. 36 miesięcy</w:t>
            </w:r>
          </w:p>
        </w:tc>
        <w:tc>
          <w:tcPr>
            <w:tcW w:w="1803" w:type="dxa"/>
          </w:tcPr>
          <w:p w:rsidR="00AC4705" w:rsidRPr="00AC4705" w:rsidRDefault="00AC4705" w:rsidP="0016724F">
            <w:pPr>
              <w:spacing w:before="120" w:after="120"/>
              <w:ind w:left="144" w:right="144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AC4705" w:rsidRPr="00664B92" w:rsidRDefault="00AC4705" w:rsidP="0016724F">
            <w:pPr>
              <w:spacing w:before="120" w:after="120"/>
              <w:ind w:left="144" w:right="14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C4705" w:rsidRDefault="00AC4705"/>
    <w:sectPr w:rsidR="00AC47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AC4705"/>
    <w:rsid w:val="00AC4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580</Words>
  <Characters>3484</Characters>
  <Application>Microsoft Office Word</Application>
  <DocSecurity>0</DocSecurity>
  <Lines>29</Lines>
  <Paragraphs>8</Paragraphs>
  <ScaleCrop>false</ScaleCrop>
  <Company>Your Company Name</Company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2018-06-04T11:02:00Z</dcterms:created>
  <dcterms:modified xsi:type="dcterms:W3CDTF">2018-06-04T11:10:00Z</dcterms:modified>
</cp:coreProperties>
</file>